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9363BB" w:rsidRPr="00D677E0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9363BB" w:rsidRPr="00D677E0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27438F" w:rsidRDefault="009363BB" w:rsidP="0027438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9363BB" w:rsidRPr="00D677E0">
        <w:trPr>
          <w:trHeight w:val="3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63BB" w:rsidRPr="0027438F" w:rsidRDefault="009363BB" w:rsidP="0027438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 DE LA PERSONNE RESPONSABLE DU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9363BB" w:rsidRPr="00D677E0">
        <w:trPr>
          <w:trHeight w:val="300"/>
          <w:jc w:val="center"/>
        </w:trPr>
        <w:tc>
          <w:tcPr>
            <w:tcW w:w="1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27438F" w:rsidRDefault="009363BB" w:rsidP="0027438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  <w:tr w:rsidR="009363BB" w:rsidRPr="00D677E0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27438F" w:rsidRDefault="009363BB" w:rsidP="0027438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1 - DENOMINATION DU SERVICE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27438F" w:rsidRDefault="009363BB" w:rsidP="002743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Est-il CHU, CH, ESPIC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>, autre établissement public</w:t>
            </w:r>
            <w:r>
              <w:rPr>
                <w:color w:val="000000"/>
                <w:sz w:val="20"/>
                <w:szCs w:val="20"/>
                <w:lang w:eastAsia="fr-FR"/>
              </w:rPr>
              <w:t>, structure privée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9363BB" w:rsidRPr="00D677E0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Default="009363BB" w:rsidP="00CA7B2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C563BB">
              <w:rPr>
                <w:color w:val="000000"/>
                <w:sz w:val="20"/>
                <w:szCs w:val="20"/>
                <w:lang w:eastAsia="fr-FR"/>
              </w:rPr>
              <w:t>NOM DU RESPONSABLE D'ENCADREMENT (CHEF DE SERVICE)</w:t>
            </w:r>
          </w:p>
          <w:p w:rsidR="009363BB" w:rsidRPr="00C563BB" w:rsidRDefault="009363BB" w:rsidP="002743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C563BB" w:rsidRDefault="009363BB" w:rsidP="0027438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(Conseil de </w:t>
            </w:r>
            <w:r w:rsidRPr="00EC7A2B">
              <w:rPr>
                <w:sz w:val="20"/>
                <w:szCs w:val="20"/>
                <w:lang w:eastAsia="fr-FR"/>
              </w:rPr>
              <w:t>l’Ordre) du chef de service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9363BB" w:rsidRPr="00EC7A2B" w:rsidRDefault="009363BB" w:rsidP="00C90CD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8F7946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d'entrées en hospitalisation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(données année n-1 – H complète et H de jour)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DMS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n-1)</w:t>
            </w:r>
          </w:p>
          <w:p w:rsidR="009363BB" w:rsidRPr="00EC7A2B" w:rsidRDefault="009363BB" w:rsidP="0027438F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EC7A2B">
              <w:rPr>
                <w:sz w:val="18"/>
                <w:szCs w:val="18"/>
                <w:lang w:eastAsia="fr-FR"/>
              </w:rPr>
              <w:t>Indice de performance (ratio DMS/GHM)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lits par 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D2498A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de consultations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n-1)</w:t>
            </w:r>
          </w:p>
        </w:tc>
      </w:tr>
      <w:tr w:rsidR="009363BB" w:rsidRPr="00EC7A2B" w:rsidTr="00CD1497">
        <w:trPr>
          <w:trHeight w:val="762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35021C">
              <w:rPr>
                <w:b/>
                <w:sz w:val="20"/>
                <w:szCs w:val="20"/>
                <w:u w:val="single"/>
                <w:lang w:eastAsia="fr-FR"/>
              </w:rPr>
              <w:t>Nombre d'internes maximum</w:t>
            </w:r>
            <w:r w:rsidRPr="0035021C">
              <w:rPr>
                <w:b/>
                <w:iCs/>
                <w:sz w:val="18"/>
                <w:szCs w:val="18"/>
                <w:u w:val="single"/>
                <w:lang w:eastAsia="fr-FR"/>
              </w:rPr>
              <w:t xml:space="preserve"> </w:t>
            </w:r>
            <w:r w:rsidR="00566F7B" w:rsidRPr="0035021C">
              <w:rPr>
                <w:b/>
                <w:iCs/>
                <w:sz w:val="18"/>
                <w:szCs w:val="18"/>
                <w:u w:val="single"/>
                <w:lang w:eastAsia="fr-FR"/>
              </w:rPr>
              <w:t>pouvant être accueilli par semestre dans le service</w:t>
            </w:r>
            <w:r w:rsidR="00566F7B">
              <w:rPr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(capacité </w:t>
            </w:r>
            <w:r>
              <w:rPr>
                <w:i/>
                <w:iCs/>
                <w:sz w:val="18"/>
                <w:szCs w:val="18"/>
                <w:lang w:eastAsia="fr-FR"/>
              </w:rPr>
              <w:t>d’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encadrement pédagogique)</w:t>
            </w:r>
            <w:r w:rsidR="0035021C">
              <w:rPr>
                <w:i/>
                <w:iCs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praticiens temps plein/temps partiel :</w:t>
            </w:r>
          </w:p>
          <w:p w:rsidR="009363BB" w:rsidRPr="00EC7A2B" w:rsidRDefault="009363BB" w:rsidP="00114731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Fournir</w:t>
            </w:r>
            <w:r>
              <w:rPr>
                <w:sz w:val="20"/>
                <w:szCs w:val="20"/>
                <w:lang w:eastAsia="fr-FR"/>
              </w:rPr>
              <w:t xml:space="preserve"> en annexe la liste des noms, </w:t>
            </w:r>
            <w:r w:rsidRPr="00EC7A2B">
              <w:rPr>
                <w:sz w:val="20"/>
                <w:szCs w:val="20"/>
                <w:lang w:eastAsia="fr-FR"/>
              </w:rPr>
              <w:t>spécialités</w:t>
            </w:r>
            <w:r>
              <w:rPr>
                <w:sz w:val="20"/>
                <w:szCs w:val="20"/>
                <w:lang w:eastAsia="fr-FR"/>
              </w:rPr>
              <w:t xml:space="preserve"> et équivalent temps plein</w:t>
            </w:r>
          </w:p>
        </w:tc>
      </w:tr>
      <w:tr w:rsidR="009363BB" w:rsidRPr="00EC7A2B" w:rsidTr="00CD1497">
        <w:trPr>
          <w:trHeight w:val="70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(indiquer les 5 premiers groupes homogènes de malades PMSI)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2 - RESPONSABILITES CONFIEES A L'INTERNE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>ACTIVITE GLOBALE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permanente pour l'interne de recourir à un "senior" du service ? (8h30-18h30)</w:t>
            </w:r>
          </w:p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114731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Y a-t-il des demi-journées (en semaine) où l'interne est le seul médecin du service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visites encadrées par semaine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de participer aux consultations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B64A28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plages de consultations assurées par l'interne (par semaine)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E36E08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Bureau où l'interne peut travailler seul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Accès internet facile (oui/non)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B64A28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Respect de l’obligation de libérer l'interne pour l’enseignement de son DES interrégional ou régional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Nombre d’astreintes par mois :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EC7A2B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Possibilité de libérer l'interne pour après-midi hebdomadaire (recherche et travaux personnels)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Nombre de gardes par mois 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le service :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A090C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 Nombre de gardes par mois  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l’établissement :</w:t>
            </w:r>
          </w:p>
        </w:tc>
      </w:tr>
      <w:tr w:rsidR="009363BB" w:rsidRPr="00EC7A2B">
        <w:trPr>
          <w:trHeight w:val="98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Quels sont les principaux gestes techniques enseignés dans le service ?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lastRenderedPageBreak/>
              <w:t>3 - IMPLICATION DU SERVICE DANS LA FORMATION ET LA RECHERCHE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Fréquence (hebdomadaire, mensuelle, …)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F4808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(C</w:t>
            </w:r>
            <w:r w:rsidRPr="00EC7A2B">
              <w:rPr>
                <w:sz w:val="20"/>
                <w:szCs w:val="20"/>
                <w:lang w:eastAsia="fr-FR"/>
              </w:rPr>
              <w:t>f 5-)</w:t>
            </w:r>
          </w:p>
        </w:tc>
      </w:tr>
      <w:tr w:rsidR="009363BB" w:rsidRPr="00EC7A2B" w:rsidTr="0042498D">
        <w:trPr>
          <w:trHeight w:val="93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440481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9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48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4 </w:t>
            </w:r>
            <w:r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Expliciter</w:t>
            </w:r>
            <w:r>
              <w:rPr>
                <w:sz w:val="20"/>
                <w:szCs w:val="20"/>
                <w:lang w:eastAsia="fr-FR"/>
              </w:rPr>
              <w:t xml:space="preserve"> (si besoin en joignant une annexe)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505FC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entretien d’accueil est il organisé ? Offre de formation / besoins exprimés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CC37BB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CC37BB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Organisez vous une réunion spécifique pour le bilan de validation du stage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110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CC37BB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Commentaires :</w:t>
            </w:r>
          </w:p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554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B" w:rsidRPr="00EC7A2B" w:rsidRDefault="009363BB" w:rsidP="00886ED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eastAsia="fr-FR"/>
              </w:rPr>
              <w:t>-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PROJET DE SERVICE (ou de pôle) A JOINDRE </w:t>
            </w:r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(2 pages maximum)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B738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6 – AGREMENT(s) demandé(s) spécialité et/ou discipline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 xml:space="preserve">7 – S’agit-il d’une première demande ou d’un renouvellement 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Agréments déjà obtenus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(discipline)</w:t>
            </w:r>
            <w:r w:rsidRPr="00EC7A2B">
              <w:rPr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Année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1-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2-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3-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9363BB" w:rsidRPr="00EC7A2B" w:rsidTr="0042498D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lastRenderedPageBreak/>
              <w:t>Le Directeur de l'établissement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363BB" w:rsidRPr="00EC7A2B" w:rsidTr="0042498D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394E8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Chef de Pôle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 Le Chef de Service et/ou responsable pédagogique :</w:t>
            </w:r>
          </w:p>
        </w:tc>
      </w:tr>
      <w:tr w:rsidR="009363BB" w:rsidRPr="00EC7A2B">
        <w:trPr>
          <w:trHeight w:val="54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Avis de la commission de subdivision :</w:t>
            </w:r>
          </w:p>
        </w:tc>
      </w:tr>
      <w:tr w:rsidR="009363BB" w:rsidRPr="00EC7A2B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1- Agrément sans réserve pour une période de cinq ans</w:t>
            </w:r>
          </w:p>
        </w:tc>
      </w:tr>
      <w:tr w:rsidR="009363BB" w:rsidRPr="00EC7A2B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2- Agrément conditionnel d'un an maximum assorti de recommandations</w:t>
            </w:r>
          </w:p>
        </w:tc>
      </w:tr>
      <w:tr w:rsidR="009363BB" w:rsidRPr="00EC7A2B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3- Refus d'agrément motivé</w:t>
            </w:r>
          </w:p>
        </w:tc>
      </w:tr>
      <w:tr w:rsidR="009363BB" w:rsidRPr="00EC7A2B" w:rsidTr="0042498D">
        <w:trPr>
          <w:trHeight w:val="18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BB" w:rsidRPr="00EC7A2B" w:rsidRDefault="009363BB" w:rsidP="002743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SIGNATURE DU PRESIDENT OU DE SON REPRESENTANT</w:t>
            </w:r>
          </w:p>
        </w:tc>
      </w:tr>
    </w:tbl>
    <w:p w:rsidR="009363BB" w:rsidRPr="00EC7A2B" w:rsidRDefault="009363BB"/>
    <w:p w:rsidR="009363BB" w:rsidRPr="00EC7A2B" w:rsidRDefault="009363BB"/>
    <w:sectPr w:rsidR="009363BB" w:rsidRPr="00EC7A2B" w:rsidSect="0027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B" w:rsidRDefault="009363BB" w:rsidP="0027438F">
      <w:pPr>
        <w:spacing w:after="0" w:line="240" w:lineRule="auto"/>
      </w:pPr>
      <w:r>
        <w:separator/>
      </w:r>
    </w:p>
  </w:endnote>
  <w:endnote w:type="continuationSeparator" w:id="0">
    <w:p w:rsidR="009363BB" w:rsidRDefault="009363BB" w:rsidP="002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E2" w:rsidRDefault="007A5B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B" w:rsidRDefault="00332094">
    <w:pPr>
      <w:pStyle w:val="Pieddepage"/>
      <w:jc w:val="right"/>
    </w:pPr>
    <w:r>
      <w:fldChar w:fldCharType="begin"/>
    </w:r>
    <w:r w:rsidR="001246E2">
      <w:instrText>PAGE   \* MERGEFORMAT</w:instrText>
    </w:r>
    <w:r>
      <w:fldChar w:fldCharType="separate"/>
    </w:r>
    <w:r w:rsidR="005B1EB8">
      <w:rPr>
        <w:noProof/>
      </w:rPr>
      <w:t>2</w:t>
    </w:r>
    <w:r>
      <w:rPr>
        <w:noProof/>
      </w:rPr>
      <w:fldChar w:fldCharType="end"/>
    </w:r>
  </w:p>
  <w:p w:rsidR="009363BB" w:rsidRDefault="009363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E2" w:rsidRDefault="007A5B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B" w:rsidRDefault="009363BB" w:rsidP="0027438F">
      <w:pPr>
        <w:spacing w:after="0" w:line="240" w:lineRule="auto"/>
      </w:pPr>
      <w:r>
        <w:separator/>
      </w:r>
    </w:p>
  </w:footnote>
  <w:footnote w:type="continuationSeparator" w:id="0">
    <w:p w:rsidR="009363BB" w:rsidRDefault="009363BB" w:rsidP="0027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E2" w:rsidRDefault="007A5B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B" w:rsidRDefault="007A5BE2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QUESTIONNAIRE D</w:t>
    </w:r>
    <w:r w:rsidR="009363BB" w:rsidRPr="0027438F">
      <w:rPr>
        <w:sz w:val="24"/>
        <w:szCs w:val="24"/>
      </w:rPr>
      <w:t xml:space="preserve">’AGREMENT DES </w:t>
    </w:r>
    <w:r w:rsidR="003F48AB">
      <w:rPr>
        <w:sz w:val="24"/>
        <w:szCs w:val="24"/>
      </w:rPr>
      <w:t>LIEUX DE STAGE</w:t>
    </w:r>
    <w:r w:rsidR="009363BB" w:rsidRPr="0027438F">
      <w:rPr>
        <w:sz w:val="24"/>
        <w:szCs w:val="24"/>
      </w:rPr>
      <w:t xml:space="preserve"> EN TROISIEME CYCLE DES ETUDES MEDICALES</w:t>
    </w:r>
  </w:p>
  <w:p w:rsidR="009363BB" w:rsidRPr="0027438F" w:rsidRDefault="009363BB" w:rsidP="0027438F">
    <w:pPr>
      <w:pStyle w:val="En-tt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E2" w:rsidRDefault="007A5B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8F"/>
    <w:rsid w:val="000328F6"/>
    <w:rsid w:val="00056136"/>
    <w:rsid w:val="00070746"/>
    <w:rsid w:val="000D6F78"/>
    <w:rsid w:val="00114731"/>
    <w:rsid w:val="001246E2"/>
    <w:rsid w:val="0013083E"/>
    <w:rsid w:val="00154159"/>
    <w:rsid w:val="001B7E65"/>
    <w:rsid w:val="00201C3E"/>
    <w:rsid w:val="0027438F"/>
    <w:rsid w:val="002A090C"/>
    <w:rsid w:val="002E690B"/>
    <w:rsid w:val="002F4808"/>
    <w:rsid w:val="00330805"/>
    <w:rsid w:val="00332094"/>
    <w:rsid w:val="0034056E"/>
    <w:rsid w:val="0035021C"/>
    <w:rsid w:val="00361ECC"/>
    <w:rsid w:val="00374726"/>
    <w:rsid w:val="00391F93"/>
    <w:rsid w:val="00394E84"/>
    <w:rsid w:val="003C5C98"/>
    <w:rsid w:val="003E3B94"/>
    <w:rsid w:val="003F48AB"/>
    <w:rsid w:val="0042498D"/>
    <w:rsid w:val="00440481"/>
    <w:rsid w:val="00445FAB"/>
    <w:rsid w:val="00472211"/>
    <w:rsid w:val="004E7173"/>
    <w:rsid w:val="004E71BB"/>
    <w:rsid w:val="00505FCF"/>
    <w:rsid w:val="00536D69"/>
    <w:rsid w:val="00566F7B"/>
    <w:rsid w:val="005B1EB8"/>
    <w:rsid w:val="007967CB"/>
    <w:rsid w:val="007A5BE2"/>
    <w:rsid w:val="007C12A5"/>
    <w:rsid w:val="007C3BC6"/>
    <w:rsid w:val="00801E5E"/>
    <w:rsid w:val="00806E0F"/>
    <w:rsid w:val="008711DD"/>
    <w:rsid w:val="00886EDE"/>
    <w:rsid w:val="008A7844"/>
    <w:rsid w:val="008F7946"/>
    <w:rsid w:val="009363BB"/>
    <w:rsid w:val="0098256C"/>
    <w:rsid w:val="009836A7"/>
    <w:rsid w:val="00994617"/>
    <w:rsid w:val="00A06AF1"/>
    <w:rsid w:val="00A56F21"/>
    <w:rsid w:val="00AB2732"/>
    <w:rsid w:val="00AB6DC4"/>
    <w:rsid w:val="00AE0DB3"/>
    <w:rsid w:val="00AE4717"/>
    <w:rsid w:val="00B019BF"/>
    <w:rsid w:val="00B64A28"/>
    <w:rsid w:val="00B738A9"/>
    <w:rsid w:val="00B84643"/>
    <w:rsid w:val="00C37200"/>
    <w:rsid w:val="00C563BB"/>
    <w:rsid w:val="00C84BC5"/>
    <w:rsid w:val="00C90CD3"/>
    <w:rsid w:val="00C90E6C"/>
    <w:rsid w:val="00CA7B24"/>
    <w:rsid w:val="00CC37BB"/>
    <w:rsid w:val="00CC7C97"/>
    <w:rsid w:val="00CD1497"/>
    <w:rsid w:val="00D2498A"/>
    <w:rsid w:val="00D677E0"/>
    <w:rsid w:val="00DB2011"/>
    <w:rsid w:val="00DD6027"/>
    <w:rsid w:val="00E16198"/>
    <w:rsid w:val="00E36E08"/>
    <w:rsid w:val="00E638BF"/>
    <w:rsid w:val="00E9364B"/>
    <w:rsid w:val="00EC7A2B"/>
    <w:rsid w:val="00ED5E79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7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7438F"/>
  </w:style>
  <w:style w:type="paragraph" w:styleId="Pieddepage">
    <w:name w:val="footer"/>
    <w:basedOn w:val="Normal"/>
    <w:link w:val="PieddepageCar"/>
    <w:uiPriority w:val="99"/>
    <w:rsid w:val="002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7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5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7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7438F"/>
  </w:style>
  <w:style w:type="paragraph" w:styleId="Pieddepage">
    <w:name w:val="footer"/>
    <w:basedOn w:val="Normal"/>
    <w:link w:val="PieddepageCar"/>
    <w:uiPriority w:val="99"/>
    <w:rsid w:val="002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7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5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</vt:lpstr>
    </vt:vector>
  </TitlesOfParts>
  <Company>IUT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</dc:title>
  <dc:creator>Catherine GUENEAU</dc:creator>
  <cp:lastModifiedBy>Agnès ROUX</cp:lastModifiedBy>
  <cp:revision>2</cp:revision>
  <cp:lastPrinted>2018-01-16T10:30:00Z</cp:lastPrinted>
  <dcterms:created xsi:type="dcterms:W3CDTF">2018-01-16T10:47:00Z</dcterms:created>
  <dcterms:modified xsi:type="dcterms:W3CDTF">2018-01-16T10:47:00Z</dcterms:modified>
</cp:coreProperties>
</file>