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BE" w:rsidRDefault="00BF22BE" w:rsidP="00BF22BE">
      <w:pPr>
        <w:jc w:val="center"/>
      </w:pPr>
    </w:p>
    <w:p w:rsidR="00B34DB5" w:rsidRDefault="00D54304" w:rsidP="00BF22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QUESTIONNAIRE DE DEMANDE D’AGREMENT DES STAGES EN TROISIEME CYCLE DES ETUDES MEDICALES</w:t>
      </w:r>
      <w:r w:rsidR="000908C5">
        <w:t xml:space="preserve"> – PHASE SOCLE et PHASE D’APPROFONDISSEMENT</w:t>
      </w:r>
    </w:p>
    <w:p w:rsidR="00D54304" w:rsidRPr="00B2190A" w:rsidRDefault="00D54304" w:rsidP="00D54304">
      <w:pPr>
        <w:rPr>
          <w:b/>
          <w:u w:val="single"/>
        </w:rPr>
      </w:pPr>
      <w:r w:rsidRPr="00B2190A">
        <w:rPr>
          <w:b/>
          <w:u w:val="single"/>
        </w:rPr>
        <w:t>1 - IDENTIFICATION DE L’ETABLISSEMENT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DE L’ETABLISSEMENT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ADRESSE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de la personne responsable du dossier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Téléphone (bureau des Affaires Médicales)</w:t>
            </w:r>
          </w:p>
        </w:tc>
        <w:tc>
          <w:tcPr>
            <w:tcW w:w="6127" w:type="dxa"/>
          </w:tcPr>
          <w:p w:rsidR="00D54304" w:rsidRDefault="00D54304" w:rsidP="00D54304"/>
        </w:tc>
      </w:tr>
    </w:tbl>
    <w:p w:rsidR="00BF22BE" w:rsidRDefault="00BF22BE" w:rsidP="00B2190A">
      <w:pPr>
        <w:spacing w:after="0"/>
        <w:rPr>
          <w:u w:val="single"/>
        </w:rPr>
      </w:pPr>
    </w:p>
    <w:p w:rsidR="00D54304" w:rsidRPr="00B2190A" w:rsidRDefault="00D54304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2 - ACTIVITE DU SERVICE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Est-il un CHU, un CHG, un CH PSPH, autre établissement public ?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du Chef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425001" w:rsidP="00D54304">
            <w:r>
              <w:t>Téléphone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installés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par interne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consultations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d’entrées par an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Durée moyenne du séjour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</w:t>
            </w:r>
            <w:r w:rsidR="00147FC3">
              <w:t>ombre de postes D.E.S.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Principales pathologies traitées dans le service (indiquer les cinq premiers groupes homologués de maladies PMSI)</w:t>
            </w:r>
          </w:p>
        </w:tc>
        <w:tc>
          <w:tcPr>
            <w:tcW w:w="6127" w:type="dxa"/>
          </w:tcPr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</w:tc>
      </w:tr>
    </w:tbl>
    <w:p w:rsidR="00D54304" w:rsidRDefault="00D54304" w:rsidP="00B2190A">
      <w:pPr>
        <w:spacing w:after="0"/>
      </w:pPr>
    </w:p>
    <w:p w:rsidR="00425001" w:rsidRPr="00B2190A" w:rsidRDefault="00425001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3 – RESPONSABILITES CONFIEES A L’INTERNE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examens complémentaires</w:t>
            </w:r>
          </w:p>
        </w:tc>
        <w:tc>
          <w:tcPr>
            <w:tcW w:w="4606" w:type="dxa"/>
            <w:vAlign w:val="center"/>
          </w:tcPr>
          <w:p w:rsidR="00425001" w:rsidRDefault="00425001" w:rsidP="00425001">
            <w:pPr>
              <w:jc w:val="center"/>
            </w:pPr>
            <w:r>
              <w:t xml:space="preserve">Oui </w:t>
            </w:r>
            <w:sdt>
              <w:sdtPr>
                <w:id w:val="18957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06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traitements</w:t>
            </w:r>
          </w:p>
        </w:tc>
        <w:tc>
          <w:tcPr>
            <w:tcW w:w="4606" w:type="dxa"/>
            <w:vAlign w:val="center"/>
          </w:tcPr>
          <w:p w:rsidR="00425001" w:rsidRDefault="009D2BD6" w:rsidP="009D2BD6">
            <w:pPr>
              <w:jc w:val="center"/>
            </w:pPr>
            <w:r>
              <w:t xml:space="preserve">Oui </w:t>
            </w:r>
            <w:sdt>
              <w:sdtPr>
                <w:id w:val="-1961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6999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</w:t>
            </w:r>
            <w:r w:rsidR="009D2BD6">
              <w:t>des demi-journées (en semaine) où l’interne est le seul médecin du service ?</w:t>
            </w:r>
          </w:p>
        </w:tc>
        <w:tc>
          <w:tcPr>
            <w:tcW w:w="4606" w:type="dxa"/>
            <w:vAlign w:val="center"/>
          </w:tcPr>
          <w:p w:rsidR="00425001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2908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134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D54304">
            <w:r>
              <w:t>Possibilité permanente pour l’interne de recourir à un « senior » du service sur place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6361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3141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Comptes rendus d’hospitalisation effectués par l’interne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5779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4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Quels sont les principaux gestes techniques enseignés dans le service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Horaire journalier moyen par interne (hors CV)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CV en semaine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CV le week-end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gardes par mois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</w:tbl>
    <w:p w:rsidR="00B2190A" w:rsidRDefault="00B2190A" w:rsidP="00D54304">
      <w:pPr>
        <w:rPr>
          <w:b/>
          <w:u w:val="single"/>
        </w:rPr>
      </w:pPr>
    </w:p>
    <w:p w:rsidR="00B2190A" w:rsidRDefault="00B2190A" w:rsidP="00B2190A">
      <w:pPr>
        <w:spacing w:after="0"/>
        <w:rPr>
          <w:b/>
          <w:u w:val="single"/>
        </w:rPr>
      </w:pPr>
    </w:p>
    <w:p w:rsidR="00B2190A" w:rsidRDefault="00B2190A" w:rsidP="00B2190A">
      <w:pPr>
        <w:spacing w:after="0"/>
        <w:rPr>
          <w:b/>
          <w:u w:val="single"/>
        </w:rPr>
      </w:pPr>
    </w:p>
    <w:p w:rsidR="009D2BD6" w:rsidRPr="00B2190A" w:rsidRDefault="00134080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4 – ENCADREMENT ET MOYENS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plein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partiel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d’assistants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visites encadrées par semaine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B66C89">
        <w:tc>
          <w:tcPr>
            <w:tcW w:w="9212" w:type="dxa"/>
            <w:gridSpan w:val="2"/>
          </w:tcPr>
          <w:p w:rsidR="00134080" w:rsidRDefault="00134080" w:rsidP="00134080">
            <w:pPr>
              <w:jc w:val="center"/>
            </w:pPr>
            <w:r>
              <w:t>ENCADREMENT DES GARDES</w:t>
            </w:r>
            <w:r w:rsidR="00B2190A">
              <w:t xml:space="preserve"> (médecins sur place)</w:t>
            </w:r>
          </w:p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Urgentiste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Réanimateur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Médecin « senior »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Autres :</w:t>
            </w:r>
          </w:p>
        </w:tc>
        <w:tc>
          <w:tcPr>
            <w:tcW w:w="5843" w:type="dxa"/>
          </w:tcPr>
          <w:p w:rsidR="00134080" w:rsidRDefault="00134080" w:rsidP="00D54304"/>
        </w:tc>
      </w:tr>
    </w:tbl>
    <w:p w:rsidR="00134080" w:rsidRDefault="00134080" w:rsidP="00D54304"/>
    <w:p w:rsidR="00134080" w:rsidRPr="00B2190A" w:rsidRDefault="00134080" w:rsidP="00D54304">
      <w:pPr>
        <w:rPr>
          <w:b/>
          <w:u w:val="single"/>
        </w:rPr>
      </w:pPr>
      <w:r w:rsidRPr="00B2190A">
        <w:rPr>
          <w:b/>
          <w:u w:val="single"/>
        </w:rPr>
        <w:t>5 – IMPLICATION DU SERVICE DANS LA FORMATION ET LA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34080" w:rsidTr="00134080">
        <w:tc>
          <w:tcPr>
            <w:tcW w:w="4077" w:type="dxa"/>
          </w:tcPr>
          <w:p w:rsidR="00134080" w:rsidRDefault="00134080" w:rsidP="00D54304">
            <w:r>
              <w:t>Avez-vous formalisé des objectifs de formation dans votre service (si oui, à joindre)</w:t>
            </w:r>
          </w:p>
        </w:tc>
        <w:tc>
          <w:tcPr>
            <w:tcW w:w="5135" w:type="dxa"/>
            <w:gridSpan w:val="2"/>
            <w:vAlign w:val="center"/>
          </w:tcPr>
          <w:p w:rsidR="00134080" w:rsidRDefault="00134080" w:rsidP="00134080">
            <w:pPr>
              <w:jc w:val="center"/>
            </w:pPr>
            <w:r>
              <w:t xml:space="preserve">Oui </w:t>
            </w:r>
            <w:sdt>
              <w:sdtPr>
                <w:id w:val="18068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43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d’enseignement destinées exclusivement aux internes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2427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820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de service (discussion de dossiers, exposés, etc…) destinées aux « seniors » et aux internes et dans lesquelles les internes présentent les dossiers ?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800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533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 xml:space="preserve">Le service fait-il des publications régulières 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7633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7636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multiservices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6591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96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de bibliographie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5633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03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avec les internes pour la révision des dossiers sortants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960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0399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Encadrement des internes aboutissant à des présentations en congrès, des publications où les internes participent comme auteurs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427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</w:t>
            </w:r>
            <w:r w:rsidR="00B2190A">
              <w:t> </w:t>
            </w:r>
            <w:r>
              <w:t>:</w:t>
            </w:r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Existe-t-il une bibliothèque dans le service ou l’établissement avec accès internet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16158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0399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Les internes disposent-ils dans l’établissement d’un bureau avec téléphone pour travailler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6566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239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 xml:space="preserve">En moyenne, lors d’une visite en salle, quel temps </w:t>
            </w:r>
            <w:proofErr w:type="spellStart"/>
            <w:r>
              <w:t>prenez-vous</w:t>
            </w:r>
            <w:proofErr w:type="spellEnd"/>
            <w:r>
              <w:t xml:space="preserve"> pour l’enseignement formel des internes au lit du malade (en minutes)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147FC3" w:rsidP="00B2190A">
            <w:pPr>
              <w:jc w:val="center"/>
            </w:pPr>
          </w:p>
        </w:tc>
      </w:tr>
    </w:tbl>
    <w:p w:rsidR="00134080" w:rsidRDefault="00134080" w:rsidP="00D54304"/>
    <w:p w:rsidR="00B2190A" w:rsidRDefault="00B2190A" w:rsidP="00D54304"/>
    <w:p w:rsidR="00B2190A" w:rsidRDefault="00B2190A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lastRenderedPageBreak/>
        <w:t>6 – EVALUATION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47FC3" w:rsidTr="00B2190A">
        <w:tc>
          <w:tcPr>
            <w:tcW w:w="4077" w:type="dxa"/>
          </w:tcPr>
          <w:p w:rsidR="00147FC3" w:rsidRDefault="00147FC3" w:rsidP="00D54304">
            <w:r>
              <w:t>Un processus d’évaluation concernant la formation est-il organisé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-16441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512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  <w:tr w:rsidR="00147FC3" w:rsidTr="00B2190A">
        <w:tc>
          <w:tcPr>
            <w:tcW w:w="4077" w:type="dxa"/>
          </w:tcPr>
          <w:p w:rsidR="00147FC3" w:rsidRDefault="00147FC3" w:rsidP="00D54304">
            <w:r>
              <w:t>Des évaluations en cours de stage permettent-elles d’apprécier l’acquisition des compétences de l’interne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2381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761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</w:tbl>
    <w:p w:rsidR="00147FC3" w:rsidRDefault="00147FC3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 xml:space="preserve">7 – PROJET </w:t>
      </w:r>
      <w:r w:rsidR="00E33BB8">
        <w:rPr>
          <w:b/>
          <w:u w:val="single"/>
        </w:rPr>
        <w:t>PEDAGOGIQUE DU</w:t>
      </w:r>
      <w:r w:rsidRPr="00B2190A">
        <w:rPr>
          <w:b/>
          <w:u w:val="single"/>
        </w:rPr>
        <w:t xml:space="preserve"> SERVICE (à joindre</w:t>
      </w:r>
      <w:r w:rsidR="00E33BB8">
        <w:rPr>
          <w:b/>
          <w:u w:val="single"/>
        </w:rPr>
        <w:t xml:space="preserve"> voir notice</w:t>
      </w:r>
      <w:r w:rsidRPr="00B2190A">
        <w:rPr>
          <w:b/>
          <w:u w:val="single"/>
        </w:rPr>
        <w:t>)</w:t>
      </w:r>
    </w:p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>8 – AGREMENTS DEJA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147FC3" w:rsidTr="00147FC3">
        <w:tc>
          <w:tcPr>
            <w:tcW w:w="5637" w:type="dxa"/>
          </w:tcPr>
          <w:p w:rsidR="00147FC3" w:rsidRDefault="00147FC3" w:rsidP="00D54304">
            <w:r>
              <w:t>1.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2.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3.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4.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5.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</w:tbl>
    <w:p w:rsidR="00147FC3" w:rsidRDefault="00147FC3" w:rsidP="00D54304"/>
    <w:p w:rsidR="00BF22BE" w:rsidRDefault="00147FC3" w:rsidP="00147F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34A6" wp14:editId="435A6AE5">
                <wp:simplePos x="0" y="0"/>
                <wp:positionH relativeFrom="column">
                  <wp:posOffset>3259455</wp:posOffset>
                </wp:positionH>
                <wp:positionV relativeFrom="paragraph">
                  <wp:posOffset>81280</wp:posOffset>
                </wp:positionV>
                <wp:extent cx="2489200" cy="1384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>Signature et cachet du Chef de Service :</w:t>
                            </w:r>
                          </w:p>
                          <w:p w:rsidR="00BF22BE" w:rsidRDefault="00BF22BE" w:rsidP="00BF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65pt;margin-top:6.4pt;width:196pt;height:10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 xml:space="preserve">Signature et cachet du </w:t>
                      </w:r>
                      <w:r>
                        <w:t>Chef de Service</w:t>
                      </w:r>
                      <w:r>
                        <w:t> :</w:t>
                      </w:r>
                    </w:p>
                    <w:p w:rsidR="00BF22BE" w:rsidRDefault="00BF22BE" w:rsidP="00BF22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9B92" wp14:editId="31341BB6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</wp:posOffset>
                </wp:positionV>
                <wp:extent cx="2489200" cy="1384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>Signature et cachet du Directeur de l’Etablissement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.35pt;margin-top:7.9pt;width:196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>Signature et cachet du Directeur de l’Etablissement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Default="00BF22BE" w:rsidP="00BF22BE"/>
    <w:p w:rsidR="00B2190A" w:rsidRDefault="00B2190A" w:rsidP="00BF22BE"/>
    <w:p w:rsidR="00B2190A" w:rsidRPr="00BF22BE" w:rsidRDefault="00B2190A" w:rsidP="00BF22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22BE" w:rsidRP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Pr="00BF22BE" w:rsidRDefault="00BF22BE" w:rsidP="00BF22BE">
            <w:pPr>
              <w:jc w:val="center"/>
              <w:rPr>
                <w:b/>
                <w:i/>
              </w:rPr>
            </w:pPr>
            <w:r w:rsidRPr="00BF22BE">
              <w:rPr>
                <w:b/>
                <w:i/>
              </w:rPr>
              <w:t>NE PAS REMPLIR LES CASES CI-DESSOUS</w:t>
            </w:r>
          </w:p>
        </w:tc>
      </w:tr>
      <w:tr w:rsid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Default="00BF22BE" w:rsidP="00BF22BE">
            <w:pPr>
              <w:jc w:val="center"/>
            </w:pPr>
            <w:r>
              <w:t>AVIS DE LA COMMISSION DE SUBDIVISION</w:t>
            </w:r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1 – Agrément sans réserve pour une période de 5ans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2190A" w:rsidP="00BF22BE">
            <w:r>
              <w:t xml:space="preserve">Oui </w:t>
            </w:r>
            <w:sdt>
              <w:sdtPr>
                <w:id w:val="15898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61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2 – Agrément conditionnel d’un an maximum assorti de recommandations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1108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9843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Recommandations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3 – Refus d’agrément motivé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-14472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8821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Motivation du refus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Date 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Signature du Président ou de son représentant :</w:t>
            </w:r>
          </w:p>
          <w:p w:rsidR="00BF22BE" w:rsidRDefault="00BF22BE" w:rsidP="00BF22BE"/>
          <w:p w:rsidR="00BF22BE" w:rsidRDefault="00BF22BE" w:rsidP="00BF22BE"/>
        </w:tc>
      </w:tr>
    </w:tbl>
    <w:p w:rsidR="00147FC3" w:rsidRPr="00BF22BE" w:rsidRDefault="00147FC3" w:rsidP="00BF22BE"/>
    <w:sectPr w:rsidR="00147FC3" w:rsidRPr="00BF22BE" w:rsidSect="00B219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BE" w:rsidRDefault="00BF22BE" w:rsidP="00BF22BE">
      <w:pPr>
        <w:spacing w:after="0" w:line="240" w:lineRule="auto"/>
      </w:pPr>
      <w:r>
        <w:separator/>
      </w:r>
    </w:p>
  </w:endnote>
  <w:end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08C5" w:rsidRPr="000908C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08C5" w:rsidRPr="000908C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BE" w:rsidRDefault="00BF22BE" w:rsidP="00BF22BE">
      <w:pPr>
        <w:spacing w:after="0" w:line="240" w:lineRule="auto"/>
      </w:pPr>
      <w:r>
        <w:separator/>
      </w:r>
    </w:p>
  </w:footnote>
  <w:foot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BE" w:rsidRDefault="00BF22BE" w:rsidP="00BF22BE">
    <w:pPr>
      <w:pStyle w:val="En-tte"/>
      <w:tabs>
        <w:tab w:val="clear" w:pos="4536"/>
        <w:tab w:val="clear" w:pos="9072"/>
        <w:tab w:val="left" w:pos="77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BE" w:rsidRDefault="00BF22BE" w:rsidP="00BF22BE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 wp14:anchorId="21497F9F" wp14:editId="1BB1C4D7">
          <wp:extent cx="742950" cy="450850"/>
          <wp:effectExtent l="0" t="0" r="0" b="6350"/>
          <wp:docPr id="4" name="Image 11" descr="ARS_LOGO_ARA_15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032" cy="45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908C5" w:rsidRPr="004C400B">
      <w:rPr>
        <w:noProof/>
        <w:lang w:eastAsia="fr-FR"/>
      </w:rPr>
      <w:drawing>
        <wp:inline distT="0" distB="0" distL="0" distR="0" wp14:anchorId="7A17C5EE" wp14:editId="7D1146AD">
          <wp:extent cx="1354604" cy="628650"/>
          <wp:effectExtent l="0" t="0" r="0" b="0"/>
          <wp:docPr id="7" name="Image 7" descr="\\ad.u-ga.fr\home\l\lambemar\Bureau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l\lambemar\Bureau\inde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0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4F4"/>
    <w:multiLevelType w:val="hybridMultilevel"/>
    <w:tmpl w:val="4D88E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4"/>
    <w:rsid w:val="000908C5"/>
    <w:rsid w:val="00134080"/>
    <w:rsid w:val="00147FC3"/>
    <w:rsid w:val="00425001"/>
    <w:rsid w:val="0062668F"/>
    <w:rsid w:val="009D2BD6"/>
    <w:rsid w:val="00B2190A"/>
    <w:rsid w:val="00B34DB5"/>
    <w:rsid w:val="00BF22BE"/>
    <w:rsid w:val="00D54304"/>
    <w:rsid w:val="00E33BB8"/>
    <w:rsid w:val="00E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BE"/>
  </w:style>
  <w:style w:type="paragraph" w:styleId="Pieddepage">
    <w:name w:val="footer"/>
    <w:basedOn w:val="Normal"/>
    <w:link w:val="Pieddepag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BE"/>
  </w:style>
  <w:style w:type="paragraph" w:styleId="Pieddepage">
    <w:name w:val="footer"/>
    <w:basedOn w:val="Normal"/>
    <w:link w:val="Pieddepag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2</cp:revision>
  <cp:lastPrinted>2017-11-22T15:57:00Z</cp:lastPrinted>
  <dcterms:created xsi:type="dcterms:W3CDTF">2017-11-22T14:42:00Z</dcterms:created>
  <dcterms:modified xsi:type="dcterms:W3CDTF">2021-12-09T13:08:00Z</dcterms:modified>
</cp:coreProperties>
</file>